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AC" w:rsidRPr="00032001" w:rsidRDefault="006365AC" w:rsidP="006365AC">
      <w:pPr>
        <w:jc w:val="right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Załącznik </w:t>
      </w:r>
    </w:p>
    <w:p w:rsidR="006365AC" w:rsidRPr="00032001" w:rsidRDefault="00032001" w:rsidP="006365A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Zarządzenia nr 44/2019</w:t>
      </w:r>
    </w:p>
    <w:p w:rsidR="006365AC" w:rsidRPr="00032001" w:rsidRDefault="006365AC" w:rsidP="006365AC">
      <w:pPr>
        <w:jc w:val="right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Wójta Gminy Kaliska</w:t>
      </w:r>
    </w:p>
    <w:p w:rsidR="006365AC" w:rsidRPr="00032001" w:rsidRDefault="006365AC" w:rsidP="006365AC">
      <w:pPr>
        <w:jc w:val="right"/>
        <w:rPr>
          <w:rFonts w:asciiTheme="minorHAnsi" w:hAnsiTheme="minorHAnsi" w:cstheme="minorHAnsi"/>
          <w:b/>
        </w:rPr>
      </w:pPr>
      <w:r w:rsidRPr="00032001">
        <w:rPr>
          <w:rFonts w:asciiTheme="minorHAnsi" w:hAnsiTheme="minorHAnsi" w:cstheme="minorHAnsi"/>
        </w:rPr>
        <w:t xml:space="preserve"> z dnia </w:t>
      </w:r>
      <w:r w:rsidR="00AD1EF7">
        <w:rPr>
          <w:rFonts w:asciiTheme="minorHAnsi" w:hAnsiTheme="minorHAnsi" w:cstheme="minorHAnsi"/>
        </w:rPr>
        <w:t>02.04.2019r.</w:t>
      </w:r>
    </w:p>
    <w:p w:rsidR="006365AC" w:rsidRPr="00032001" w:rsidRDefault="006365AC" w:rsidP="006365AC">
      <w:pPr>
        <w:jc w:val="center"/>
        <w:rPr>
          <w:rFonts w:asciiTheme="minorHAnsi" w:hAnsiTheme="minorHAnsi" w:cstheme="minorHAnsi"/>
          <w:b/>
        </w:rPr>
      </w:pPr>
    </w:p>
    <w:p w:rsidR="006365AC" w:rsidRPr="00032001" w:rsidRDefault="006365AC" w:rsidP="006365AC">
      <w:pPr>
        <w:jc w:val="center"/>
        <w:rPr>
          <w:rFonts w:asciiTheme="minorHAnsi" w:hAnsiTheme="minorHAnsi" w:cstheme="minorHAnsi"/>
          <w:b/>
        </w:rPr>
      </w:pPr>
      <w:r w:rsidRPr="00032001">
        <w:rPr>
          <w:rFonts w:asciiTheme="minorHAnsi" w:hAnsiTheme="minorHAnsi" w:cstheme="minorHAnsi"/>
          <w:b/>
        </w:rPr>
        <w:t xml:space="preserve">REGULAMIN  KONKURSU </w:t>
      </w:r>
    </w:p>
    <w:p w:rsidR="006365AC" w:rsidRPr="00032001" w:rsidRDefault="006365AC" w:rsidP="006365AC">
      <w:pPr>
        <w:jc w:val="center"/>
        <w:rPr>
          <w:rFonts w:asciiTheme="minorHAnsi" w:hAnsiTheme="minorHAnsi" w:cstheme="minorHAnsi"/>
          <w:b/>
        </w:rPr>
      </w:pPr>
      <w:r w:rsidRPr="00032001">
        <w:rPr>
          <w:rFonts w:asciiTheme="minorHAnsi" w:hAnsiTheme="minorHAnsi" w:cstheme="minorHAnsi"/>
          <w:b/>
        </w:rPr>
        <w:t>„Piękna wieś w gminie Kaliska 2019”</w:t>
      </w:r>
    </w:p>
    <w:p w:rsidR="006365AC" w:rsidRPr="00032001" w:rsidRDefault="006365AC" w:rsidP="006365AC">
      <w:pPr>
        <w:jc w:val="center"/>
        <w:rPr>
          <w:rFonts w:asciiTheme="minorHAnsi" w:hAnsiTheme="minorHAnsi" w:cstheme="minorHAnsi"/>
          <w:b/>
          <w:color w:val="0000FF"/>
        </w:rPr>
      </w:pPr>
    </w:p>
    <w:p w:rsidR="006365AC" w:rsidRPr="00032001" w:rsidRDefault="006365AC" w:rsidP="006365AC">
      <w:pPr>
        <w:rPr>
          <w:rFonts w:asciiTheme="minorHAnsi" w:hAnsiTheme="minorHAnsi" w:cstheme="minorHAnsi"/>
          <w:b/>
          <w:color w:val="FF0000"/>
        </w:rPr>
      </w:pP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  <w:b/>
        </w:rPr>
        <w:t>1. Informacje organizacyjne: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1/ Konkurs „Piękna wieś w gminie Kaliska 2019”, zwany dalej „Konkursem”, organizowany    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    jest w kategorii „Posesja nierolnicza” i dotyczy posesji położonych na terenie gminy Kaliska. </w:t>
      </w:r>
      <w:r w:rsidRPr="00032001">
        <w:rPr>
          <w:rFonts w:asciiTheme="minorHAnsi" w:hAnsiTheme="minorHAnsi" w:cstheme="minorHAnsi"/>
        </w:rPr>
        <w:br/>
        <w:t>2/ Organizatorem konkursu jest Gmin</w:t>
      </w:r>
      <w:r w:rsidR="00400C07" w:rsidRPr="00032001">
        <w:rPr>
          <w:rFonts w:asciiTheme="minorHAnsi" w:hAnsiTheme="minorHAnsi" w:cstheme="minorHAnsi"/>
        </w:rPr>
        <w:t>a</w:t>
      </w:r>
      <w:r w:rsidRPr="00032001">
        <w:rPr>
          <w:rFonts w:asciiTheme="minorHAnsi" w:hAnsiTheme="minorHAnsi" w:cstheme="minorHAnsi"/>
        </w:rPr>
        <w:t xml:space="preserve"> Kaliska. 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3/ Regulamin Konkursu publikowany jest </w:t>
      </w:r>
      <w:r w:rsidRPr="00032001">
        <w:rPr>
          <w:rStyle w:val="Hipercze"/>
          <w:rFonts w:asciiTheme="minorHAnsi" w:hAnsiTheme="minorHAnsi" w:cstheme="minorHAnsi"/>
          <w:color w:val="000000"/>
          <w:u w:val="none"/>
        </w:rPr>
        <w:t xml:space="preserve">na stronie: </w:t>
      </w:r>
      <w:hyperlink r:id="rId7" w:history="1">
        <w:r w:rsidRPr="00032001">
          <w:rPr>
            <w:rStyle w:val="Hipercze"/>
            <w:rFonts w:asciiTheme="minorHAnsi" w:hAnsiTheme="minorHAnsi" w:cstheme="minorHAnsi"/>
            <w:color w:val="auto"/>
            <w:u w:val="none"/>
          </w:rPr>
          <w:t>www.kaliska.pl</w:t>
        </w:r>
      </w:hyperlink>
      <w:r w:rsidRPr="00032001">
        <w:rPr>
          <w:rFonts w:asciiTheme="minorHAnsi" w:hAnsiTheme="minorHAnsi" w:cstheme="minorHAnsi"/>
        </w:rPr>
        <w:t xml:space="preserve">. oraz w informatorze       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     gminnym „Kaliski Goniec”.</w:t>
      </w:r>
    </w:p>
    <w:p w:rsidR="006365AC" w:rsidRPr="00032001" w:rsidRDefault="006365AC" w:rsidP="006365A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4/  Konkurs rozstrzygany jest tylko na etapie gminnym.</w:t>
      </w:r>
    </w:p>
    <w:p w:rsidR="006365AC" w:rsidRPr="00032001" w:rsidRDefault="006365AC" w:rsidP="006365A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5/  Posesje rolnicze oraz wsie położone na terenie gminy Kaliska biorą udział w konkursie    </w:t>
      </w:r>
    </w:p>
    <w:p w:rsidR="006365AC" w:rsidRPr="00032001" w:rsidRDefault="006365AC" w:rsidP="006365A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      „Piękna Wieś Pomorska 2019” organizowanym przez Województwo Pomorskie.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br/>
      </w:r>
      <w:r w:rsidRPr="00032001">
        <w:rPr>
          <w:rFonts w:asciiTheme="minorHAnsi" w:hAnsiTheme="minorHAnsi" w:cstheme="minorHAnsi"/>
          <w:b/>
        </w:rPr>
        <w:t>2. Cele Konkursu: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1/ promowanie gminy Kaliska,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2/ ochrona wartości krajobrazu przyrodniczego oraz kulturowego wsi,</w:t>
      </w:r>
    </w:p>
    <w:p w:rsidR="006365AC" w:rsidRPr="00032001" w:rsidRDefault="006365AC" w:rsidP="006365AC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3/ poprawa jakości życia na terenach wiejskich,</w:t>
      </w:r>
    </w:p>
    <w:p w:rsidR="006365AC" w:rsidRPr="00032001" w:rsidRDefault="006365AC" w:rsidP="006365AC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4/ poprawa estetyki oraz utrzymania ładu i porządku na terenie gminy,</w:t>
      </w:r>
    </w:p>
    <w:p w:rsidR="006365AC" w:rsidRPr="00032001" w:rsidRDefault="006365AC" w:rsidP="006365AC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5/ aktywizacja społeczności lokalnej.</w:t>
      </w:r>
    </w:p>
    <w:p w:rsidR="006365AC" w:rsidRPr="00032001" w:rsidRDefault="006365AC" w:rsidP="006365AC">
      <w:pPr>
        <w:tabs>
          <w:tab w:val="left" w:pos="720"/>
        </w:tabs>
        <w:ind w:left="360" w:hanging="360"/>
        <w:jc w:val="both"/>
        <w:rPr>
          <w:rFonts w:asciiTheme="minorHAnsi" w:hAnsiTheme="minorHAnsi" w:cstheme="minorHAnsi"/>
        </w:rPr>
      </w:pPr>
    </w:p>
    <w:p w:rsidR="006365AC" w:rsidRPr="00032001" w:rsidRDefault="006365AC" w:rsidP="006365AC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  <w:b/>
        </w:rPr>
        <w:t>3. Warunki uczestnictwa w Konkursie: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1/ W Konkursie mogą brać udział posesje nierolnicze, z wyłączeniem laureatów I miejsca poprzednich trzech edycji Konkursu.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2/ Warunkiem przystąpienia do Konkursu jest złożenie do Urzędu Gminy Kaliska, </w:t>
      </w:r>
      <w:r w:rsidRPr="00032001">
        <w:rPr>
          <w:rFonts w:asciiTheme="minorHAnsi" w:hAnsiTheme="minorHAnsi" w:cstheme="minorHAnsi"/>
        </w:rPr>
        <w:br/>
        <w:t xml:space="preserve">w terminie </w:t>
      </w:r>
      <w:r w:rsidR="00D51EEA">
        <w:rPr>
          <w:rFonts w:asciiTheme="minorHAnsi" w:hAnsiTheme="minorHAnsi" w:cstheme="minorHAnsi"/>
        </w:rPr>
        <w:t>do 7 maja</w:t>
      </w:r>
      <w:r w:rsidRPr="00D51EEA">
        <w:rPr>
          <w:rFonts w:asciiTheme="minorHAnsi" w:hAnsiTheme="minorHAnsi" w:cstheme="minorHAnsi"/>
        </w:rPr>
        <w:t xml:space="preserve"> 2019 r.</w:t>
      </w:r>
      <w:r w:rsidRPr="00032001">
        <w:rPr>
          <w:rFonts w:asciiTheme="minorHAnsi" w:hAnsiTheme="minorHAnsi" w:cstheme="minorHAnsi"/>
        </w:rPr>
        <w:t xml:space="preserve"> podpisanej przez właściciela posesji karty zgłoszenia, stanowiącej załącznik do Regulaminu Konkursu.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3/ Uczestnicy </w:t>
      </w:r>
      <w:r w:rsidR="00400C07" w:rsidRPr="00032001">
        <w:rPr>
          <w:rFonts w:asciiTheme="minorHAnsi" w:hAnsiTheme="minorHAnsi" w:cstheme="minorHAnsi"/>
        </w:rPr>
        <w:t xml:space="preserve">przystępując do konkursu, </w:t>
      </w:r>
      <w:r w:rsidRPr="00032001">
        <w:rPr>
          <w:rFonts w:asciiTheme="minorHAnsi" w:hAnsiTheme="minorHAnsi" w:cstheme="minorHAnsi"/>
        </w:rPr>
        <w:t>wyrażają zgodę na utrwalenie swojego wizerunku podczas podsumowania konkursu oraz na sporządzenie fotografii zgłoszonej posesji podczas prac komisji oceniającej, a także na ich publikację w informatorze gminnym oraz umieszczenie na stronie internetowej gminy. Celem rozpowszechniania wizerunku oraz fotografii posesji są działania informacyjno-promocyjne,  a także osiągnięcie celów Konkursu.</w:t>
      </w:r>
    </w:p>
    <w:p w:rsidR="006365AC" w:rsidRPr="00032001" w:rsidRDefault="006365AC" w:rsidP="006365AC">
      <w:pPr>
        <w:jc w:val="center"/>
        <w:rPr>
          <w:rFonts w:asciiTheme="minorHAnsi" w:hAnsiTheme="minorHAnsi" w:cstheme="minorHAnsi"/>
        </w:rPr>
      </w:pP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  <w:b/>
          <w:bCs/>
          <w:color w:val="000000"/>
        </w:rPr>
        <w:t xml:space="preserve">4. </w:t>
      </w:r>
      <w:r w:rsidRPr="00032001">
        <w:rPr>
          <w:rFonts w:asciiTheme="minorHAnsi" w:hAnsiTheme="minorHAnsi" w:cstheme="minorHAnsi"/>
          <w:b/>
          <w:color w:val="000000"/>
        </w:rPr>
        <w:t>O</w:t>
      </w:r>
      <w:r w:rsidRPr="00032001">
        <w:rPr>
          <w:rFonts w:asciiTheme="minorHAnsi" w:hAnsiTheme="minorHAnsi" w:cstheme="minorHAnsi"/>
          <w:b/>
        </w:rPr>
        <w:t>cena posesji: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  <w:b/>
        </w:rPr>
      </w:pPr>
      <w:r w:rsidRPr="00032001">
        <w:rPr>
          <w:rFonts w:asciiTheme="minorHAnsi" w:hAnsiTheme="minorHAnsi" w:cstheme="minorHAnsi"/>
        </w:rPr>
        <w:t>1/ Oceny i weryfikacji zgłoszonych posesji dokonuje komisja powołana przez Wójta Gminy Kaliska odrębnym zarządzeniem</w:t>
      </w:r>
      <w:r w:rsidRPr="00032001">
        <w:rPr>
          <w:rFonts w:asciiTheme="minorHAnsi" w:hAnsiTheme="minorHAnsi" w:cstheme="minorHAnsi"/>
          <w:b/>
        </w:rPr>
        <w:t xml:space="preserve">. 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2/</w:t>
      </w:r>
      <w:r w:rsidRPr="00032001">
        <w:rPr>
          <w:rFonts w:asciiTheme="minorHAnsi" w:hAnsiTheme="minorHAnsi" w:cstheme="minorHAnsi"/>
          <w:b/>
        </w:rPr>
        <w:t xml:space="preserve"> </w:t>
      </w:r>
      <w:r w:rsidRPr="00032001">
        <w:rPr>
          <w:rFonts w:asciiTheme="minorHAnsi" w:hAnsiTheme="minorHAnsi" w:cstheme="minorHAnsi"/>
        </w:rPr>
        <w:t xml:space="preserve">Komisja dokonuje wyboru zwycięzców konkursu  do dnia 7 czerwca 2019 r. </w:t>
      </w:r>
    </w:p>
    <w:p w:rsidR="006365AC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3/ </w:t>
      </w:r>
      <w:r w:rsidR="00892798" w:rsidRPr="00032001">
        <w:rPr>
          <w:rFonts w:asciiTheme="minorHAnsi" w:hAnsiTheme="minorHAnsi" w:cstheme="minorHAnsi"/>
        </w:rPr>
        <w:t>Określa się następujące kryteria oceny</w:t>
      </w:r>
      <w:r w:rsidRPr="00032001">
        <w:rPr>
          <w:rFonts w:asciiTheme="minorHAnsi" w:hAnsiTheme="minorHAnsi" w:cstheme="minorHAnsi"/>
        </w:rPr>
        <w:t xml:space="preserve"> posesji:</w:t>
      </w:r>
    </w:p>
    <w:p w:rsidR="00032001" w:rsidRDefault="00032001" w:rsidP="006365AC">
      <w:pPr>
        <w:jc w:val="both"/>
        <w:rPr>
          <w:rFonts w:asciiTheme="minorHAnsi" w:hAnsiTheme="minorHAnsi" w:cstheme="minorHAnsi"/>
        </w:rPr>
      </w:pPr>
    </w:p>
    <w:p w:rsidR="00032001" w:rsidRDefault="00032001" w:rsidP="006365AC">
      <w:pPr>
        <w:jc w:val="both"/>
        <w:rPr>
          <w:rFonts w:asciiTheme="minorHAnsi" w:hAnsiTheme="minorHAnsi" w:cstheme="minorHAnsi"/>
        </w:rPr>
      </w:pPr>
    </w:p>
    <w:p w:rsidR="00032001" w:rsidRPr="00032001" w:rsidRDefault="00032001" w:rsidP="006365AC">
      <w:pPr>
        <w:jc w:val="both"/>
        <w:rPr>
          <w:rFonts w:asciiTheme="minorHAnsi" w:hAnsiTheme="minorHAnsi" w:cstheme="minorHAnsi"/>
        </w:rPr>
      </w:pPr>
    </w:p>
    <w:p w:rsidR="006365AC" w:rsidRPr="00032001" w:rsidRDefault="006365AC" w:rsidP="006365AC">
      <w:pPr>
        <w:rPr>
          <w:rFonts w:asciiTheme="minorHAnsi" w:hAnsiTheme="minorHAnsi" w:cstheme="minorHAnsi"/>
        </w:rPr>
      </w:pPr>
    </w:p>
    <w:tbl>
      <w:tblPr>
        <w:tblpPr w:leftFromText="141" w:rightFromText="141" w:horzAnchor="margin" w:tblpXSpec="center" w:tblpY="1"/>
        <w:tblW w:w="9497" w:type="dxa"/>
        <w:tblLayout w:type="fixed"/>
        <w:tblLook w:val="04A0"/>
      </w:tblPr>
      <w:tblGrid>
        <w:gridCol w:w="562"/>
        <w:gridCol w:w="8022"/>
        <w:gridCol w:w="913"/>
      </w:tblGrid>
      <w:tr w:rsidR="006365AC" w:rsidRPr="00032001" w:rsidTr="006365AC">
        <w:trPr>
          <w:trHeight w:val="9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 w:rsidP="00924518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AC" w:rsidRPr="00032001" w:rsidRDefault="006365AC">
            <w:pPr>
              <w:snapToGrid w:val="0"/>
              <w:ind w:left="-108"/>
              <w:rPr>
                <w:rFonts w:asciiTheme="minorHAnsi" w:hAnsiTheme="minorHAnsi" w:cstheme="minorHAnsi"/>
                <w:b/>
                <w:bCs/>
              </w:rPr>
            </w:pPr>
            <w:r w:rsidRPr="00032001">
              <w:rPr>
                <w:rFonts w:asciiTheme="minorHAnsi" w:hAnsiTheme="minorHAnsi" w:cstheme="minorHAnsi"/>
                <w:b/>
                <w:bCs/>
              </w:rPr>
              <w:t>Stan i estetyka budynków</w:t>
            </w:r>
          </w:p>
          <w:p w:rsidR="006365AC" w:rsidRPr="00032001" w:rsidRDefault="006365AC" w:rsidP="00924518">
            <w:pPr>
              <w:numPr>
                <w:ilvl w:val="0"/>
                <w:numId w:val="2"/>
              </w:numPr>
              <w:tabs>
                <w:tab w:val="num" w:pos="456"/>
              </w:tabs>
              <w:ind w:left="456" w:hanging="283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estetyka posesji, stan budynków i ogrodzenia (elewacje, stan techniczny, ogólny wygląd posesji)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365AC" w:rsidRPr="00032001" w:rsidRDefault="006365AC">
            <w:pPr>
              <w:jc w:val="center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0-5</w:t>
            </w:r>
          </w:p>
          <w:p w:rsidR="006365AC" w:rsidRPr="00032001" w:rsidRDefault="006365AC">
            <w:pPr>
              <w:rPr>
                <w:rFonts w:asciiTheme="minorHAnsi" w:hAnsiTheme="minorHAnsi" w:cstheme="minorHAnsi"/>
              </w:rPr>
            </w:pPr>
          </w:p>
        </w:tc>
      </w:tr>
      <w:tr w:rsidR="006365AC" w:rsidRPr="00032001" w:rsidTr="006365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 w:rsidP="00924518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>
            <w:pPr>
              <w:snapToGrid w:val="0"/>
              <w:ind w:left="-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2001">
              <w:rPr>
                <w:rFonts w:asciiTheme="minorHAnsi" w:hAnsiTheme="minorHAnsi" w:cstheme="minorHAnsi"/>
                <w:b/>
                <w:bCs/>
              </w:rPr>
              <w:t>Estetyka obejścia</w:t>
            </w:r>
          </w:p>
          <w:p w:rsidR="006365AC" w:rsidRPr="00032001" w:rsidRDefault="006365AC" w:rsidP="00924518">
            <w:pPr>
              <w:numPr>
                <w:ilvl w:val="0"/>
                <w:numId w:val="3"/>
              </w:numPr>
              <w:ind w:left="504"/>
              <w:jc w:val="both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ład i porządek w obejściu</w:t>
            </w:r>
          </w:p>
          <w:p w:rsidR="006365AC" w:rsidRPr="00032001" w:rsidRDefault="006365AC" w:rsidP="00924518">
            <w:pPr>
              <w:numPr>
                <w:ilvl w:val="0"/>
                <w:numId w:val="3"/>
              </w:numPr>
              <w:ind w:left="504"/>
              <w:jc w:val="both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zagospodarowanie zieleni: drzewa, krzewy, kwiaty, aranżacje</w:t>
            </w:r>
          </w:p>
          <w:p w:rsidR="006365AC" w:rsidRPr="00032001" w:rsidRDefault="006365A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365AC" w:rsidRPr="00032001" w:rsidRDefault="006365AC">
            <w:pPr>
              <w:jc w:val="center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0-5</w:t>
            </w:r>
          </w:p>
        </w:tc>
      </w:tr>
      <w:tr w:rsidR="006365AC" w:rsidRPr="00032001" w:rsidTr="006365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 w:rsidP="00924518">
            <w:pPr>
              <w:numPr>
                <w:ilvl w:val="0"/>
                <w:numId w:val="1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>
            <w:pPr>
              <w:snapToGrid w:val="0"/>
              <w:ind w:left="-3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2001">
              <w:rPr>
                <w:rFonts w:asciiTheme="minorHAnsi" w:hAnsiTheme="minorHAnsi" w:cstheme="minorHAnsi"/>
                <w:b/>
                <w:bCs/>
              </w:rPr>
              <w:t>Miejsca rekreacyjne</w:t>
            </w:r>
          </w:p>
          <w:p w:rsidR="006365AC" w:rsidRPr="00032001" w:rsidRDefault="006365AC" w:rsidP="00924518">
            <w:pPr>
              <w:numPr>
                <w:ilvl w:val="0"/>
                <w:numId w:val="4"/>
              </w:numPr>
              <w:ind w:left="504"/>
              <w:jc w:val="both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urządzenie miejsc rekreacji i wypoczynku, mała architektura ogrodowa</w:t>
            </w:r>
          </w:p>
          <w:p w:rsidR="006365AC" w:rsidRPr="00032001" w:rsidRDefault="006365AC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6365AC" w:rsidRPr="00032001" w:rsidRDefault="006365AC">
            <w:pPr>
              <w:jc w:val="center"/>
              <w:rPr>
                <w:rFonts w:asciiTheme="minorHAnsi" w:hAnsiTheme="minorHAnsi" w:cstheme="minorHAnsi"/>
              </w:rPr>
            </w:pPr>
            <w:r w:rsidRPr="00032001">
              <w:rPr>
                <w:rFonts w:asciiTheme="minorHAnsi" w:hAnsiTheme="minorHAnsi" w:cstheme="minorHAnsi"/>
              </w:rPr>
              <w:t>0-5</w:t>
            </w:r>
          </w:p>
        </w:tc>
      </w:tr>
      <w:tr w:rsidR="006365AC" w:rsidRPr="00032001" w:rsidTr="006365AC">
        <w:tc>
          <w:tcPr>
            <w:tcW w:w="8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AC" w:rsidRPr="00032001" w:rsidRDefault="006365AC">
            <w:pPr>
              <w:snapToGri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32001">
              <w:rPr>
                <w:rFonts w:asciiTheme="minorHAnsi" w:hAnsiTheme="minorHAnsi" w:cstheme="minorHAnsi"/>
                <w:b/>
                <w:bCs/>
              </w:rPr>
              <w:t>Łączna liczba punktów: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C" w:rsidRPr="00032001" w:rsidRDefault="006365AC" w:rsidP="006365A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2001">
              <w:rPr>
                <w:rFonts w:asciiTheme="minorHAnsi" w:hAnsiTheme="minorHAnsi" w:cstheme="minorHAnsi"/>
                <w:b/>
                <w:bCs/>
              </w:rPr>
              <w:t>0-15</w:t>
            </w:r>
          </w:p>
        </w:tc>
      </w:tr>
    </w:tbl>
    <w:p w:rsidR="006365AC" w:rsidRPr="00032001" w:rsidRDefault="006365AC" w:rsidP="006365AC">
      <w:pPr>
        <w:rPr>
          <w:rFonts w:asciiTheme="minorHAnsi" w:hAnsiTheme="minorHAnsi" w:cstheme="minorHAnsi"/>
        </w:rPr>
      </w:pP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4/ Na podstawie przyznanych punktów </w:t>
      </w:r>
      <w:r w:rsidR="00892798" w:rsidRPr="00032001">
        <w:rPr>
          <w:rFonts w:asciiTheme="minorHAnsi" w:hAnsiTheme="minorHAnsi" w:cstheme="minorHAnsi"/>
        </w:rPr>
        <w:t xml:space="preserve">Komisja </w:t>
      </w:r>
      <w:r w:rsidRPr="00032001">
        <w:rPr>
          <w:rFonts w:asciiTheme="minorHAnsi" w:hAnsiTheme="minorHAnsi" w:cstheme="minorHAnsi"/>
        </w:rPr>
        <w:t xml:space="preserve">wyłania laureatów Konkursu przyznając im miejsca od I do III oraz </w:t>
      </w:r>
      <w:r w:rsidR="00892798" w:rsidRPr="00032001">
        <w:rPr>
          <w:rFonts w:asciiTheme="minorHAnsi" w:hAnsiTheme="minorHAnsi" w:cstheme="minorHAnsi"/>
        </w:rPr>
        <w:t xml:space="preserve">ewentualnie, </w:t>
      </w:r>
      <w:r w:rsidRPr="00032001">
        <w:rPr>
          <w:rFonts w:asciiTheme="minorHAnsi" w:hAnsiTheme="minorHAnsi" w:cstheme="minorHAnsi"/>
        </w:rPr>
        <w:t>wyróżnienia. W uzasadnionych przypadkach możliwe jest przyznanie nagród równorzędnych.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>5/ Członkom Komisji nie przysługuje wynagrodzenie za udział w pracach komisji.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6/ Komisja może zrezygnować z rozstrzygnięcia Konkursu w przypadku małej ilości zgłoszonych posesji. </w:t>
      </w:r>
    </w:p>
    <w:p w:rsidR="006365AC" w:rsidRPr="00032001" w:rsidRDefault="006365AC" w:rsidP="006365AC">
      <w:pPr>
        <w:jc w:val="both"/>
        <w:rPr>
          <w:rFonts w:asciiTheme="minorHAnsi" w:eastAsia="Arial" w:hAnsiTheme="minorHAnsi" w:cstheme="minorHAnsi"/>
        </w:rPr>
      </w:pPr>
      <w:r w:rsidRPr="00032001">
        <w:rPr>
          <w:rFonts w:asciiTheme="minorHAnsi" w:eastAsia="Arial" w:hAnsiTheme="minorHAnsi" w:cstheme="minorHAnsi"/>
        </w:rPr>
        <w:t xml:space="preserve">   </w:t>
      </w:r>
    </w:p>
    <w:p w:rsidR="006365AC" w:rsidRPr="00032001" w:rsidRDefault="006365AC" w:rsidP="006365AC">
      <w:pPr>
        <w:jc w:val="both"/>
        <w:rPr>
          <w:rFonts w:asciiTheme="minorHAnsi" w:eastAsia="Arial" w:hAnsiTheme="minorHAnsi" w:cstheme="minorHAnsi"/>
          <w:b/>
        </w:rPr>
      </w:pPr>
      <w:r w:rsidRPr="00032001">
        <w:rPr>
          <w:rFonts w:asciiTheme="minorHAnsi" w:eastAsia="Arial" w:hAnsiTheme="minorHAnsi" w:cstheme="minorHAnsi"/>
          <w:b/>
        </w:rPr>
        <w:t>5. Ochrona danych osobowych:</w:t>
      </w:r>
    </w:p>
    <w:p w:rsidR="006365AC" w:rsidRPr="00032001" w:rsidRDefault="006365AC" w:rsidP="006365AC">
      <w:pPr>
        <w:pStyle w:val="Tekstpodstawowy21"/>
        <w:spacing w:after="60"/>
        <w:rPr>
          <w:rFonts w:asciiTheme="minorHAnsi" w:hAnsiTheme="minorHAnsi" w:cstheme="minorHAnsi"/>
          <w:sz w:val="24"/>
        </w:rPr>
      </w:pPr>
      <w:r w:rsidRPr="00032001">
        <w:rPr>
          <w:rFonts w:asciiTheme="minorHAnsi" w:eastAsia="Arial" w:hAnsiTheme="minorHAnsi" w:cstheme="minorHAnsi"/>
          <w:sz w:val="24"/>
        </w:rPr>
        <w:t>1/ Uczestnicy Konkursu wyrażają zgodę na</w:t>
      </w:r>
      <w:r w:rsidRPr="00032001">
        <w:rPr>
          <w:rFonts w:asciiTheme="minorHAnsi" w:hAnsiTheme="minorHAnsi" w:cstheme="minorHAnsi"/>
          <w:sz w:val="24"/>
        </w:rPr>
        <w:t xml:space="preserve"> przetwarzanie przez Gmin</w:t>
      </w:r>
      <w:r w:rsidR="00400C07" w:rsidRPr="00032001">
        <w:rPr>
          <w:rFonts w:asciiTheme="minorHAnsi" w:hAnsiTheme="minorHAnsi" w:cstheme="minorHAnsi"/>
          <w:sz w:val="24"/>
        </w:rPr>
        <w:t>ę</w:t>
      </w:r>
      <w:bookmarkStart w:id="0" w:name="_GoBack"/>
      <w:bookmarkEnd w:id="0"/>
      <w:r w:rsidRPr="00032001">
        <w:rPr>
          <w:rFonts w:asciiTheme="minorHAnsi" w:hAnsiTheme="minorHAnsi" w:cstheme="minorHAnsi"/>
          <w:sz w:val="24"/>
        </w:rPr>
        <w:t xml:space="preserve"> Kaliska, </w:t>
      </w:r>
      <w:r w:rsidRPr="00032001">
        <w:rPr>
          <w:rFonts w:asciiTheme="minorHAnsi" w:hAnsiTheme="minorHAnsi" w:cstheme="minorHAnsi"/>
          <w:sz w:val="24"/>
        </w:rPr>
        <w:br/>
        <w:t xml:space="preserve">ul. Nowowiejska 2, 83-260 Kaliska dobrowolnie podanych przez nich danych osobowych zawartych w karcie zgłoszenia do Konkursu „Piękna wieś w gminie Kaliska 2019” dla potrzeb niezbędnych do realizacji Konkursu. </w:t>
      </w:r>
    </w:p>
    <w:p w:rsidR="006365AC" w:rsidRPr="00032001" w:rsidRDefault="006365AC" w:rsidP="006365AC">
      <w:pPr>
        <w:jc w:val="both"/>
        <w:rPr>
          <w:rFonts w:asciiTheme="minorHAnsi" w:eastAsia="Arial" w:hAnsiTheme="minorHAnsi" w:cstheme="minorHAnsi"/>
        </w:rPr>
      </w:pPr>
      <w:r w:rsidRPr="00032001">
        <w:rPr>
          <w:rFonts w:asciiTheme="minorHAnsi" w:eastAsia="Arial" w:hAnsiTheme="minorHAnsi" w:cstheme="minorHAnsi"/>
        </w:rPr>
        <w:t xml:space="preserve">2/ Uczestnicy konkursu oświadczają, że przyjmują do wiadomości, iż:              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a) administratorem danych osobowych przetwarzanych w Urzędzie Gminy Kaliska jest Wójt Gminy Kaliska;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b) kontakt do inspektora ochrony danych osobowych w Urzędzie Gminy Kaliska: e-mail: </w:t>
      </w:r>
      <w:r w:rsidRPr="00032001">
        <w:rPr>
          <w:rFonts w:asciiTheme="minorHAnsi" w:eastAsia="Calibri" w:hAnsiTheme="minorHAnsi" w:cstheme="minorHAnsi"/>
          <w:kern w:val="0"/>
          <w:lang w:eastAsia="en-US"/>
        </w:rPr>
        <w:t>iod@kaliska.pl;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c) dotyczące ich dane osobowe przetwarzane będą w celu realizacji konkursu „Piękna wieś </w:t>
      </w: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br/>
        <w:t>w gminie Kaliska 2019”.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d) odbiorcami danych osobowych uczestników konkursu będą pracownicy Urzędu Gminy </w:t>
      </w: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br/>
        <w:t xml:space="preserve">Kaliska realizujący Konkurs. 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e) dane osobowe uczestników konkursu będą przechowywane zgodnie z instrukcją działania archiwum zakładowego, a okres przechowywania będzie zależał od kategorii sprawy wynikającej z Rzeczowego Wykazu Akt,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f) uczestnicy </w:t>
      </w:r>
      <w:r w:rsidR="00892798"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K</w:t>
      </w: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onkursu mają prawo dostępu do danych osobowych ich dotyczących; prawo do sprostowania danych osobowych, ich usunięcia lub ograniczenia przetwarzania lub prawo wniesienia sprzeciwu wobec przetwarzania, prawo do cofnięcia zgody w dowolnym momencie bez wpływu na zgodność z prawem przetwarzania, którego dokonano na podstawie zgody przed jej cofnięciem,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 xml:space="preserve">g) uczestnicy </w:t>
      </w:r>
      <w:r w:rsidR="00892798"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K</w:t>
      </w: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onkursu mają prawo wniesienia skargi do Prezesa Urzędu Ochrony Danych Osobowych,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  <w:r w:rsidRPr="00032001">
        <w:rPr>
          <w:rFonts w:asciiTheme="minorHAnsi" w:eastAsia="Calibri" w:hAnsiTheme="minorHAnsi" w:cstheme="minorHAnsi"/>
          <w:color w:val="000000"/>
          <w:kern w:val="0"/>
          <w:lang w:eastAsia="en-US"/>
        </w:rPr>
        <w:t>h) podanie danych osobowych jest warunkiem koniecznym do udziału w Konkursie.</w:t>
      </w:r>
    </w:p>
    <w:p w:rsidR="006365AC" w:rsidRPr="00032001" w:rsidRDefault="006365AC" w:rsidP="006365A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kern w:val="0"/>
          <w:lang w:eastAsia="en-US"/>
        </w:rPr>
      </w:pPr>
    </w:p>
    <w:p w:rsidR="006365AC" w:rsidRPr="00032001" w:rsidRDefault="006365AC" w:rsidP="006365AC">
      <w:pPr>
        <w:jc w:val="both"/>
        <w:rPr>
          <w:rFonts w:asciiTheme="minorHAnsi" w:hAnsiTheme="minorHAnsi" w:cstheme="minorHAnsi"/>
          <w:b/>
        </w:rPr>
      </w:pPr>
      <w:r w:rsidRPr="00032001">
        <w:rPr>
          <w:rFonts w:asciiTheme="minorHAnsi" w:hAnsiTheme="minorHAnsi" w:cstheme="minorHAnsi"/>
          <w:b/>
          <w:bCs/>
        </w:rPr>
        <w:t xml:space="preserve">6. </w:t>
      </w:r>
      <w:r w:rsidRPr="00032001">
        <w:rPr>
          <w:rFonts w:asciiTheme="minorHAnsi" w:hAnsiTheme="minorHAnsi" w:cstheme="minorHAnsi"/>
          <w:b/>
        </w:rPr>
        <w:t xml:space="preserve">Podsumowanie konkursu: </w:t>
      </w:r>
    </w:p>
    <w:p w:rsidR="006365AC" w:rsidRPr="00032001" w:rsidRDefault="006365AC" w:rsidP="006365AC">
      <w:pPr>
        <w:jc w:val="both"/>
        <w:rPr>
          <w:rFonts w:asciiTheme="minorHAnsi" w:hAnsiTheme="minorHAnsi" w:cstheme="minorHAnsi"/>
          <w:b/>
          <w:u w:val="single"/>
        </w:rPr>
      </w:pPr>
      <w:r w:rsidRPr="00032001">
        <w:rPr>
          <w:rFonts w:asciiTheme="minorHAnsi" w:hAnsiTheme="minorHAnsi" w:cstheme="minorHAnsi"/>
        </w:rPr>
        <w:t>1/ Podsumowanie konkursu oraz wręczenie nagród i wyróżnień</w:t>
      </w:r>
      <w:r w:rsidRPr="00032001">
        <w:rPr>
          <w:rFonts w:asciiTheme="minorHAnsi" w:hAnsiTheme="minorHAnsi" w:cstheme="minorHAnsi"/>
          <w:b/>
        </w:rPr>
        <w:t xml:space="preserve"> </w:t>
      </w:r>
      <w:r w:rsidRPr="00032001">
        <w:rPr>
          <w:rFonts w:asciiTheme="minorHAnsi" w:hAnsiTheme="minorHAnsi" w:cstheme="minorHAnsi"/>
        </w:rPr>
        <w:t xml:space="preserve">odbędzie się w Urzędzie </w:t>
      </w:r>
      <w:r w:rsidRPr="00032001">
        <w:rPr>
          <w:rFonts w:asciiTheme="minorHAnsi" w:hAnsiTheme="minorHAnsi" w:cstheme="minorHAnsi"/>
        </w:rPr>
        <w:lastRenderedPageBreak/>
        <w:t>Gminy Kaliska lub innym wybranym miejscu w terminie do dnia 28 czerwca 2019 roku</w:t>
      </w:r>
      <w:r w:rsidRPr="00032001">
        <w:rPr>
          <w:rFonts w:asciiTheme="minorHAnsi" w:hAnsiTheme="minorHAnsi" w:cstheme="minorHAnsi"/>
          <w:b/>
        </w:rPr>
        <w:t>.</w:t>
      </w:r>
    </w:p>
    <w:p w:rsidR="00CC4028" w:rsidRPr="00032001" w:rsidRDefault="006365AC" w:rsidP="006365AC">
      <w:pPr>
        <w:jc w:val="both"/>
        <w:rPr>
          <w:rFonts w:asciiTheme="minorHAnsi" w:hAnsiTheme="minorHAnsi" w:cstheme="minorHAnsi"/>
        </w:rPr>
      </w:pPr>
      <w:r w:rsidRPr="00032001">
        <w:rPr>
          <w:rFonts w:asciiTheme="minorHAnsi" w:hAnsiTheme="minorHAnsi" w:cstheme="minorHAnsi"/>
        </w:rPr>
        <w:t xml:space="preserve">2/ Nagrody i wyróżnienia mogą mieć charakter finansowy bądź rzeczowy i pochodzić będą </w:t>
      </w:r>
      <w:r w:rsidRPr="00032001">
        <w:rPr>
          <w:rFonts w:asciiTheme="minorHAnsi" w:hAnsiTheme="minorHAnsi" w:cstheme="minorHAnsi"/>
        </w:rPr>
        <w:br/>
        <w:t>ze środków własnych gminy Kaliska.</w:t>
      </w:r>
    </w:p>
    <w:sectPr w:rsidR="00CC4028" w:rsidRPr="00032001" w:rsidSect="00E4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0" w:rsidRDefault="000D0F20" w:rsidP="00032001">
      <w:r>
        <w:separator/>
      </w:r>
    </w:p>
  </w:endnote>
  <w:endnote w:type="continuationSeparator" w:id="0">
    <w:p w:rsidR="000D0F20" w:rsidRDefault="000D0F20" w:rsidP="0003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0" w:rsidRDefault="000D0F20" w:rsidP="00032001">
      <w:r>
        <w:separator/>
      </w:r>
    </w:p>
  </w:footnote>
  <w:footnote w:type="continuationSeparator" w:id="0">
    <w:p w:rsidR="000D0F20" w:rsidRDefault="000D0F20" w:rsidP="00032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i w:val="0"/>
        <w:color w:val="auto"/>
      </w:rPr>
    </w:lvl>
  </w:abstractNum>
  <w:abstractNum w:abstractNumId="3">
    <w:nsid w:val="00000009"/>
    <w:multiLevelType w:val="singleLevel"/>
    <w:tmpl w:val="00000009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F9"/>
    <w:rsid w:val="00032001"/>
    <w:rsid w:val="000D0F20"/>
    <w:rsid w:val="00400C07"/>
    <w:rsid w:val="00482947"/>
    <w:rsid w:val="006365AC"/>
    <w:rsid w:val="00721DBF"/>
    <w:rsid w:val="007A0E53"/>
    <w:rsid w:val="0081402A"/>
    <w:rsid w:val="008231D7"/>
    <w:rsid w:val="00892798"/>
    <w:rsid w:val="00936415"/>
    <w:rsid w:val="00AD1EF7"/>
    <w:rsid w:val="00C95B1C"/>
    <w:rsid w:val="00CC2CF9"/>
    <w:rsid w:val="00CC4028"/>
    <w:rsid w:val="00D51EEA"/>
    <w:rsid w:val="00E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365AC"/>
    <w:rPr>
      <w:color w:val="0000FF"/>
      <w:u w:val="single"/>
    </w:rPr>
  </w:style>
  <w:style w:type="paragraph" w:customStyle="1" w:styleId="Tekstpodstawowy21">
    <w:name w:val="Tekst podstawowy 21"/>
    <w:basedOn w:val="Normalny"/>
    <w:rsid w:val="006365AC"/>
    <w:pPr>
      <w:autoSpaceDE w:val="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032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200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2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2001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i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Bozena.Pozorska</dc:creator>
  <cp:keywords/>
  <dc:description/>
  <cp:lastModifiedBy>Malgorzata.Bielinska</cp:lastModifiedBy>
  <cp:revision>6</cp:revision>
  <dcterms:created xsi:type="dcterms:W3CDTF">2019-03-26T13:55:00Z</dcterms:created>
  <dcterms:modified xsi:type="dcterms:W3CDTF">2019-04-03T10:02:00Z</dcterms:modified>
</cp:coreProperties>
</file>